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BB1B" w14:textId="77777777" w:rsidR="00CB2FEB" w:rsidRDefault="00CB2FEB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6C4EF7D" w14:textId="77777777" w:rsidR="001620CA" w:rsidRDefault="00CB2FEB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w:drawing>
          <wp:inline distT="0" distB="0" distL="0" distR="0" wp14:anchorId="2EB0261F" wp14:editId="7479AE0A">
            <wp:extent cx="6210300" cy="2943225"/>
            <wp:effectExtent l="0" t="0" r="0" b="9525"/>
            <wp:docPr id="2080929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29143" name="Picture 20809291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2" r="-8354" b="1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39" cy="2952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ED6BE" w14:textId="77777777" w:rsidR="001620CA" w:rsidRDefault="001620CA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6F09805" w14:textId="6C2464E0" w:rsidR="006B1B4D" w:rsidRPr="00862314" w:rsidRDefault="00D61E89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62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Wales</w:t>
      </w:r>
      <w:r w:rsidRPr="008623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="006B1B4D" w:rsidRPr="008623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Lloyd Pettifer, Peter Lewis, Vaughan Williams, Michael Llewelyn-Jones, Jeremy Irwin-Singer, Edward Nottingham and Jenny Jones</w:t>
      </w:r>
    </w:p>
    <w:p w14:paraId="6DA46649" w14:textId="77777777" w:rsidR="00AE0861" w:rsidRPr="00862314" w:rsidRDefault="00AE0861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704DB3F" w14:textId="4D5A1742" w:rsidR="006B1B4D" w:rsidRPr="00862314" w:rsidRDefault="00D61E89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62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Ireland</w:t>
      </w:r>
      <w:r w:rsidRPr="008623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</w:t>
      </w:r>
      <w:r w:rsidR="006B1B4D" w:rsidRPr="008623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Roland Budd, Mark Heffernan, Richard  Ramjane, Paul Brennan and Roy Rogers</w:t>
      </w:r>
    </w:p>
    <w:p w14:paraId="405BDB26" w14:textId="77777777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1EF323CA" w14:textId="7BD444F2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Wales had a larger </w:t>
      </w:r>
      <w:r w:rsidR="00986931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squad,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but Ireland had better players and had warmed up the evening before at Leamington (a lesson for Wales for the future?)</w:t>
      </w:r>
    </w:p>
    <w:p w14:paraId="70B0ADD5" w14:textId="77777777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4509C016" w14:textId="77777777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a close encounter and one of few level games, Wales opened well with Edward Nottingham pulling back from 3-4 to win 6-4 in the first tie against Roy Rogers.</w:t>
      </w:r>
    </w:p>
    <w:p w14:paraId="221AE1A3" w14:textId="77777777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Jenny Jones followed with astute use of handicap advantage against Roy Rogers to win 6-1 and record a second win for Wales. A good Welsh start.</w:t>
      </w:r>
    </w:p>
    <w:p w14:paraId="7C4EF54A" w14:textId="77777777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the first doubles Lloyd Pettifer and Vaughan Williams opened well but then slid from 1-0 to 1-7 before rallying a little against Roland Budd and Richard Ramjane but still lost  3-8.</w:t>
      </w:r>
    </w:p>
    <w:p w14:paraId="7C25183B" w14:textId="15AAD940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Then  Richard Ramjane remained on court and despite giving 30 owe 15 in handicap he raced to 4-0 only for Michael Llewelyn-Jones to charge back to 4-4. Michael could not maintain his charge and lost 4-6</w:t>
      </w:r>
      <w:r w:rsidR="00B31DA7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B31D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match now </w:t>
      </w:r>
      <w:r w:rsidRPr="006E52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Wales 2 Ireland 2.</w:t>
      </w:r>
    </w:p>
    <w:p w14:paraId="09CC052A" w14:textId="77777777" w:rsidR="00AE0861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Peter Lewis recovering from injury could not find his length and was overtaken just before lunch 6-0 by Paul </w:t>
      </w:r>
      <w:r w:rsidR="00787A20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Brennan, striking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first winning gallery en route</w:t>
      </w:r>
      <w:r w:rsidR="002162FA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AF31544" w14:textId="77777777" w:rsidR="00AE0861" w:rsidRDefault="00AE0861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61F957B" w14:textId="72EEDAE5" w:rsid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E52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Ireland went into lunch 3-2  </w:t>
      </w:r>
      <w:r w:rsidR="00BB5BD1" w:rsidRPr="006E52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ahead</w:t>
      </w:r>
      <w:r w:rsidR="00BB5BD1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344C1D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However,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they were impressed by the Welsh anthem sung tunefully unaccompanied.</w:t>
      </w:r>
    </w:p>
    <w:p w14:paraId="4A444F0E" w14:textId="77777777" w:rsidR="00AE0861" w:rsidRPr="006B1B4D" w:rsidRDefault="00AE0861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4B667DF" w14:textId="23F7F62B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Edward Nottingham and Jenny Jones held on in a tense and crucial first tie after lunch against Richard Ramjane and Roy </w:t>
      </w:r>
      <w:r w:rsidR="00BB5BD1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Rogers. They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clawed back to 4-4 and then reached 6-4.Not over, it's doubles and had to continue but reached 8-4,</w:t>
      </w:r>
      <w:r w:rsidR="006E52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phew! </w:t>
      </w:r>
      <w:r w:rsidRPr="006E52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Wales 3 Ireland 3.</w:t>
      </w:r>
    </w:p>
    <w:p w14:paraId="14BBCE33" w14:textId="71FFD633" w:rsidR="006B1B4D" w:rsidRPr="006B1B4D" w:rsidRDefault="00344C1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Well,</w:t>
      </w:r>
      <w:r w:rsidR="006B1B4D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done Jenny and Edward in each winning both their ties.</w:t>
      </w:r>
    </w:p>
    <w:p w14:paraId="03E23B7F" w14:textId="77777777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 now at 3 all for either team to win they have to win 3 of the last 4 ties.</w:t>
      </w:r>
    </w:p>
    <w:p w14:paraId="191116C2" w14:textId="4896B361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Then a really close tie with neither Vaughan Williams nor Mark Heffernan ever being more than a game </w:t>
      </w:r>
      <w:r w:rsidR="00344C1D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ahead. They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reached 5-5 , 40 all but the final point had an Irish swerve.</w:t>
      </w:r>
    </w:p>
    <w:p w14:paraId="3FA2DCFB" w14:textId="5B37CFE8" w:rsidR="006B1B4D" w:rsidRP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Another very close tie followed and saw Jeremy Irwin -Singer creep back to 4-4 and then 5-4 against Paul </w:t>
      </w:r>
      <w:r w:rsidR="00344C1D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Brennan. But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it then went to 5-6 and the captain's loss meant Wales could only now draw the </w:t>
      </w:r>
      <w:r w:rsidR="00344C1D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match. However,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when he learnt his opponent was 7 yrs younger with a 15 lower handicap, Jeremy didn't feel too bad.</w:t>
      </w:r>
    </w:p>
    <w:p w14:paraId="66044E1E" w14:textId="4F9D2A72" w:rsid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penultimate tie was more </w:t>
      </w:r>
      <w:r w:rsidR="005B0248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doubles. Peter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Lewis and Michael Llewelyn-Jones against Roland Budd and Mark </w:t>
      </w:r>
      <w:r w:rsidR="005B0248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Heffernan. The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haute couture of Michael's green white and gold goggles much admired by the Irish</w:t>
      </w:r>
      <w:r w:rsidR="005B024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and despite some great volleying from Peter to reach 7-7, Wales again lost by the odd game 8-7 and with it the </w:t>
      </w:r>
      <w:r w:rsidR="00920DEC"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match. Perhaps</w:t>
      </w: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it was confirmation that despite handicap disadvantages superior players will generally win.</w:t>
      </w:r>
    </w:p>
    <w:p w14:paraId="6896B576" w14:textId="27A16F60" w:rsidR="00C860E9" w:rsidRDefault="00C860E9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33147C5" w14:textId="773A6B72" w:rsidR="00C860E9" w:rsidRDefault="00FC2EF0" w:rsidP="00C860E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6A4EEDC" wp14:editId="6D010571">
            <wp:simplePos x="0" y="0"/>
            <wp:positionH relativeFrom="column">
              <wp:posOffset>-247015</wp:posOffset>
            </wp:positionH>
            <wp:positionV relativeFrom="paragraph">
              <wp:posOffset>233680</wp:posOffset>
            </wp:positionV>
            <wp:extent cx="2020570" cy="1515110"/>
            <wp:effectExtent l="5080" t="0" r="3810" b="3810"/>
            <wp:wrapSquare wrapText="bothSides"/>
            <wp:docPr id="584701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0182" name="Picture 584701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2057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AFA73" w14:textId="31C0BA77" w:rsidR="00C860E9" w:rsidRPr="006B1B4D" w:rsidRDefault="00C860E9" w:rsidP="00C86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So, to the final tie between the captains. A coaching lesson for Jeremy Irwin-Singer against the elegant Roland Budd ? Poor Roland with 30 owe 30, one serve and no tambour could afford no mistakes. But he struck the tambour once to lose a game and only made 2 mistakes and managed to lose most unfairly 6-3.</w:t>
      </w:r>
    </w:p>
    <w:p w14:paraId="42E2CAE9" w14:textId="77777777" w:rsidR="00FC6CD1" w:rsidRDefault="00FC6CD1" w:rsidP="00C86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886FC39" w14:textId="62CBE37B" w:rsidR="00C860E9" w:rsidRPr="006B1B4D" w:rsidRDefault="00C860E9" w:rsidP="00C86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So, the result in a most enjoyable and congenial day and </w:t>
      </w:r>
      <w:proofErr w:type="gramStart"/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actually a</w:t>
      </w:r>
      <w:proofErr w:type="gramEnd"/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surprisingly close set of games.</w:t>
      </w:r>
      <w:r w:rsidRPr="00C860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w:t xml:space="preserve"> </w:t>
      </w:r>
    </w:p>
    <w:p w14:paraId="6FA56244" w14:textId="77777777" w:rsidR="00862314" w:rsidRDefault="00FC6CD1" w:rsidP="00FC6C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                    </w:t>
      </w:r>
    </w:p>
    <w:p w14:paraId="0F667226" w14:textId="34FD2C9D" w:rsidR="006B1B4D" w:rsidRPr="00AE0861" w:rsidRDefault="00920DEC" w:rsidP="008623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E0861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GB"/>
          <w14:ligatures w14:val="none"/>
        </w:rPr>
        <w:t xml:space="preserve">Wales </w:t>
      </w:r>
      <w:r w:rsidR="006B1B4D" w:rsidRPr="00AE086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4 </w:t>
      </w:r>
      <w:r w:rsidRPr="00AE0861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GB"/>
          <w14:ligatures w14:val="none"/>
        </w:rPr>
        <w:t xml:space="preserve"> Ireland </w:t>
      </w:r>
      <w:r w:rsidR="006B1B4D" w:rsidRPr="00AE086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6</w:t>
      </w:r>
    </w:p>
    <w:p w14:paraId="544EBFFD" w14:textId="77777777" w:rsidR="00AE0861" w:rsidRDefault="00AE0861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835D8B8" w14:textId="39999751" w:rsidR="006B1B4D" w:rsidRDefault="006B1B4D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B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Thanks very much to Lloyd Pettifer for his organising and fine marking.</w:t>
      </w:r>
    </w:p>
    <w:p w14:paraId="19EE774F" w14:textId="77777777" w:rsidR="00986931" w:rsidRDefault="00986931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E029951" w14:textId="7A82679C" w:rsidR="00986931" w:rsidRPr="00986931" w:rsidRDefault="00986931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8693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Wales Captain and report by Jeremy Irwin Singer </w:t>
      </w:r>
    </w:p>
    <w:p w14:paraId="3EB244B7" w14:textId="77777777" w:rsidR="0091431B" w:rsidRDefault="0091431B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38C6183" w14:textId="77777777" w:rsidR="0091431B" w:rsidRPr="006B1B4D" w:rsidRDefault="0091431B" w:rsidP="006B1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753FD6" w14:textId="3E54EB49" w:rsidR="00AA4699" w:rsidRDefault="00CB2FEB" w:rsidP="00862314">
      <w:pPr>
        <w:jc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w:drawing>
          <wp:inline distT="0" distB="0" distL="0" distR="0" wp14:anchorId="40478356" wp14:editId="11A71508">
            <wp:extent cx="3479110" cy="2609526"/>
            <wp:effectExtent l="0" t="0" r="7620" b="635"/>
            <wp:docPr id="5232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6346" name="Picture 523263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801" cy="263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69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556F" w14:textId="77777777" w:rsidR="004B58BE" w:rsidRDefault="004B58BE" w:rsidP="001620CA">
      <w:pPr>
        <w:spacing w:after="0" w:line="240" w:lineRule="auto"/>
      </w:pPr>
      <w:r>
        <w:separator/>
      </w:r>
    </w:p>
  </w:endnote>
  <w:endnote w:type="continuationSeparator" w:id="0">
    <w:p w14:paraId="1BBCC0A1" w14:textId="77777777" w:rsidR="004B58BE" w:rsidRDefault="004B58BE" w:rsidP="0016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1BF0" w14:textId="77777777" w:rsidR="004B58BE" w:rsidRDefault="004B58BE" w:rsidP="001620CA">
      <w:pPr>
        <w:spacing w:after="0" w:line="240" w:lineRule="auto"/>
      </w:pPr>
      <w:r>
        <w:separator/>
      </w:r>
    </w:p>
  </w:footnote>
  <w:footnote w:type="continuationSeparator" w:id="0">
    <w:p w14:paraId="6D9BFD2E" w14:textId="77777777" w:rsidR="004B58BE" w:rsidRDefault="004B58BE" w:rsidP="0016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D364" w14:textId="362FDCCA" w:rsidR="001620CA" w:rsidRPr="001620CA" w:rsidRDefault="001620CA" w:rsidP="001620CA">
    <w:pPr>
      <w:pStyle w:val="Header"/>
      <w:jc w:val="center"/>
      <w:rPr>
        <w:b/>
        <w:bCs/>
        <w:sz w:val="36"/>
        <w:szCs w:val="36"/>
      </w:rPr>
    </w:pPr>
    <w:r w:rsidRPr="001620CA">
      <w:rPr>
        <w:b/>
        <w:bCs/>
        <w:sz w:val="36"/>
        <w:szCs w:val="36"/>
      </w:rPr>
      <w:t>Wales v Ireland 28</w:t>
    </w:r>
    <w:r w:rsidRPr="001620CA">
      <w:rPr>
        <w:b/>
        <w:bCs/>
        <w:sz w:val="36"/>
        <w:szCs w:val="36"/>
        <w:vertAlign w:val="superscript"/>
      </w:rPr>
      <w:t>th</w:t>
    </w:r>
    <w:r w:rsidRPr="001620CA">
      <w:rPr>
        <w:b/>
        <w:bCs/>
        <w:sz w:val="36"/>
        <w:szCs w:val="36"/>
      </w:rPr>
      <w:t xml:space="preserve"> Feb 2026 at MMTCC</w:t>
    </w:r>
  </w:p>
  <w:p w14:paraId="0D28D75C" w14:textId="77777777" w:rsidR="001620CA" w:rsidRDefault="00162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4D"/>
    <w:rsid w:val="00005A40"/>
    <w:rsid w:val="0005044B"/>
    <w:rsid w:val="000873E2"/>
    <w:rsid w:val="000D6693"/>
    <w:rsid w:val="0016062B"/>
    <w:rsid w:val="001620CA"/>
    <w:rsid w:val="001A2083"/>
    <w:rsid w:val="002162FA"/>
    <w:rsid w:val="002E7A60"/>
    <w:rsid w:val="00344C1D"/>
    <w:rsid w:val="004B58BE"/>
    <w:rsid w:val="004F1BFC"/>
    <w:rsid w:val="005175D8"/>
    <w:rsid w:val="00584885"/>
    <w:rsid w:val="005B0248"/>
    <w:rsid w:val="006B1B4D"/>
    <w:rsid w:val="006E52F6"/>
    <w:rsid w:val="00787A20"/>
    <w:rsid w:val="00832AA4"/>
    <w:rsid w:val="00840D90"/>
    <w:rsid w:val="00862314"/>
    <w:rsid w:val="008814A8"/>
    <w:rsid w:val="0091431B"/>
    <w:rsid w:val="00920DEC"/>
    <w:rsid w:val="00970789"/>
    <w:rsid w:val="00986931"/>
    <w:rsid w:val="00AA4699"/>
    <w:rsid w:val="00AE0861"/>
    <w:rsid w:val="00B026EC"/>
    <w:rsid w:val="00B31DA7"/>
    <w:rsid w:val="00BB5BD1"/>
    <w:rsid w:val="00C860E9"/>
    <w:rsid w:val="00CB2FEB"/>
    <w:rsid w:val="00D61E89"/>
    <w:rsid w:val="00DF2875"/>
    <w:rsid w:val="00E831EB"/>
    <w:rsid w:val="00EB6B5B"/>
    <w:rsid w:val="00EC4F56"/>
    <w:rsid w:val="00FC2EF0"/>
    <w:rsid w:val="00F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A595"/>
  <w15:chartTrackingRefBased/>
  <w15:docId w15:val="{BE323755-AC7A-4176-BA1D-EBECBD62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B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CA"/>
  </w:style>
  <w:style w:type="paragraph" w:styleId="Footer">
    <w:name w:val="footer"/>
    <w:basedOn w:val="Normal"/>
    <w:link w:val="FooterChar"/>
    <w:uiPriority w:val="99"/>
    <w:unhideWhenUsed/>
    <w:rsid w:val="0016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566</Words>
  <Characters>2651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Phillips</dc:creator>
  <cp:keywords/>
  <dc:description/>
  <cp:lastModifiedBy>David Phillips</cp:lastModifiedBy>
  <cp:revision>29</cp:revision>
  <dcterms:created xsi:type="dcterms:W3CDTF">2026-03-11T09:46:00Z</dcterms:created>
  <dcterms:modified xsi:type="dcterms:W3CDTF">2026-03-15T15:39:00Z</dcterms:modified>
</cp:coreProperties>
</file>